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A3" w:rsidRDefault="007E2DA3" w:rsidP="00137923">
      <w:pPr>
        <w:jc w:val="center"/>
        <w:rPr>
          <w:rFonts w:ascii="Calibri" w:hAnsi="Calibri"/>
          <w:b/>
          <w:color w:val="1F497D"/>
          <w:sz w:val="40"/>
          <w:szCs w:val="40"/>
        </w:rPr>
      </w:pPr>
    </w:p>
    <w:p w:rsidR="00137923" w:rsidRPr="00137923" w:rsidRDefault="00137923" w:rsidP="00137923">
      <w:pPr>
        <w:jc w:val="center"/>
        <w:rPr>
          <w:rFonts w:ascii="Calibri" w:hAnsi="Calibri"/>
          <w:b/>
          <w:color w:val="1F497D"/>
          <w:sz w:val="40"/>
          <w:szCs w:val="40"/>
        </w:rPr>
      </w:pPr>
      <w:r w:rsidRPr="00137923">
        <w:rPr>
          <w:rFonts w:ascii="Calibri" w:hAnsi="Calibri"/>
          <w:b/>
          <w:color w:val="1F497D"/>
          <w:sz w:val="40"/>
          <w:szCs w:val="40"/>
        </w:rPr>
        <w:t>RECIDIVISM – as defined in King County Washington</w:t>
      </w:r>
    </w:p>
    <w:p w:rsidR="00137923" w:rsidRPr="00137923" w:rsidRDefault="00137923" w:rsidP="00137923">
      <w:pPr>
        <w:rPr>
          <w:rFonts w:ascii="Calibri" w:hAnsi="Calibri"/>
          <w:color w:val="1F497D"/>
          <w:sz w:val="36"/>
          <w:szCs w:val="36"/>
        </w:rPr>
      </w:pPr>
    </w:p>
    <w:p w:rsidR="00137923" w:rsidRDefault="00137923" w:rsidP="00137923">
      <w:pPr>
        <w:rPr>
          <w:rFonts w:ascii="Calibri" w:hAnsi="Calibri"/>
          <w:color w:val="1F497D"/>
          <w:sz w:val="36"/>
          <w:szCs w:val="36"/>
        </w:rPr>
      </w:pPr>
    </w:p>
    <w:p w:rsidR="007E2DA3" w:rsidRDefault="007E2DA3" w:rsidP="00137923">
      <w:pPr>
        <w:rPr>
          <w:rFonts w:ascii="Calibri" w:hAnsi="Calibri"/>
          <w:b/>
          <w:color w:val="1F497D"/>
          <w:sz w:val="36"/>
          <w:szCs w:val="36"/>
        </w:rPr>
      </w:pPr>
    </w:p>
    <w:p w:rsidR="00137923" w:rsidRPr="00137923" w:rsidRDefault="00137923" w:rsidP="00137923">
      <w:pPr>
        <w:rPr>
          <w:rFonts w:ascii="Calibri" w:hAnsi="Calibri"/>
          <w:b/>
          <w:color w:val="1F497D"/>
          <w:sz w:val="36"/>
          <w:szCs w:val="36"/>
        </w:rPr>
      </w:pPr>
      <w:r w:rsidRPr="00137923">
        <w:rPr>
          <w:rFonts w:ascii="Calibri" w:hAnsi="Calibri"/>
          <w:b/>
          <w:color w:val="1F497D"/>
          <w:sz w:val="36"/>
          <w:szCs w:val="36"/>
        </w:rPr>
        <w:t>Any offense committed by a person within 36 months in the community (after release from confinement) or the completion of a therapeutic court program, that results in a Washington State Court Legal Action.</w:t>
      </w:r>
    </w:p>
    <w:p w:rsidR="00137923" w:rsidRPr="00137923" w:rsidRDefault="00137923" w:rsidP="00137923">
      <w:pPr>
        <w:rPr>
          <w:rFonts w:ascii="Calibri" w:hAnsi="Calibri"/>
          <w:b/>
          <w:color w:val="1F497D"/>
          <w:sz w:val="36"/>
          <w:szCs w:val="36"/>
        </w:rPr>
      </w:pPr>
    </w:p>
    <w:p w:rsidR="008F20FE" w:rsidRDefault="008F20FE" w:rsidP="00137923">
      <w:pPr>
        <w:rPr>
          <w:rFonts w:ascii="Calibri" w:hAnsi="Calibri"/>
          <w:b/>
          <w:color w:val="1F497D"/>
          <w:sz w:val="36"/>
          <w:szCs w:val="36"/>
        </w:rPr>
      </w:pPr>
    </w:p>
    <w:p w:rsidR="00137923" w:rsidRPr="00137923" w:rsidRDefault="00137923" w:rsidP="00137923">
      <w:pPr>
        <w:rPr>
          <w:rFonts w:ascii="Calibri" w:hAnsi="Calibri"/>
          <w:b/>
          <w:color w:val="1F497D"/>
          <w:sz w:val="36"/>
          <w:szCs w:val="36"/>
        </w:rPr>
      </w:pPr>
      <w:r w:rsidRPr="00137923">
        <w:rPr>
          <w:rFonts w:ascii="Calibri" w:hAnsi="Calibri"/>
          <w:b/>
          <w:color w:val="1F497D"/>
          <w:sz w:val="36"/>
          <w:szCs w:val="36"/>
        </w:rPr>
        <w:t>A court legal action includes a conviction, deferred sentence, deferred prosecution deferred disposition, or a diversion agreement as defined by Washington State statute for misdemeanors, gross misdemeanors and felonies.</w:t>
      </w:r>
    </w:p>
    <w:p w:rsidR="00137923" w:rsidRDefault="00137923" w:rsidP="00137923">
      <w:pPr>
        <w:rPr>
          <w:rFonts w:ascii="Calibri" w:hAnsi="Calibri"/>
          <w:color w:val="1F497D"/>
          <w:sz w:val="36"/>
          <w:szCs w:val="36"/>
        </w:rPr>
      </w:pPr>
    </w:p>
    <w:p w:rsidR="00137923" w:rsidRDefault="00137923" w:rsidP="008F20FE">
      <w:pPr>
        <w:tabs>
          <w:tab w:val="left" w:pos="1025"/>
        </w:tabs>
        <w:rPr>
          <w:rFonts w:ascii="Calibri" w:hAnsi="Calibri"/>
          <w:color w:val="1F497D"/>
          <w:sz w:val="36"/>
          <w:szCs w:val="36"/>
        </w:rPr>
      </w:pPr>
      <w:r w:rsidRPr="00137923">
        <w:rPr>
          <w:rFonts w:ascii="Calibri" w:hAnsi="Calibri"/>
          <w:b/>
          <w:color w:val="1F497D"/>
          <w:sz w:val="36"/>
          <w:szCs w:val="36"/>
        </w:rPr>
        <w:t>Reincarceration</w:t>
      </w:r>
      <w:r>
        <w:rPr>
          <w:rFonts w:ascii="Calibri" w:hAnsi="Calibri"/>
          <w:color w:val="1F497D"/>
          <w:sz w:val="36"/>
          <w:szCs w:val="36"/>
        </w:rPr>
        <w:t xml:space="preserve"> differs from recidivism; it involves a return to custody for </w:t>
      </w:r>
      <w:r w:rsidR="007E2DA3">
        <w:rPr>
          <w:rFonts w:ascii="Calibri" w:hAnsi="Calibri"/>
          <w:color w:val="1F497D"/>
          <w:sz w:val="36"/>
          <w:szCs w:val="36"/>
        </w:rPr>
        <w:t>reasons other than a new sentence and may include technical violations.</w:t>
      </w:r>
    </w:p>
    <w:p w:rsidR="007E2DA3" w:rsidRDefault="007E2DA3" w:rsidP="00137923">
      <w:pPr>
        <w:rPr>
          <w:rFonts w:ascii="Calibri" w:hAnsi="Calibri"/>
          <w:color w:val="1F497D"/>
          <w:sz w:val="36"/>
          <w:szCs w:val="36"/>
        </w:rPr>
      </w:pPr>
    </w:p>
    <w:p w:rsidR="008F20FE" w:rsidRDefault="008F20FE" w:rsidP="00137923">
      <w:pPr>
        <w:rPr>
          <w:rFonts w:ascii="Calibri" w:hAnsi="Calibri"/>
          <w:color w:val="1F497D"/>
          <w:sz w:val="36"/>
          <w:szCs w:val="36"/>
        </w:rPr>
      </w:pPr>
    </w:p>
    <w:p w:rsidR="00137923" w:rsidRDefault="00137923" w:rsidP="00137923">
      <w:pPr>
        <w:rPr>
          <w:sz w:val="36"/>
          <w:szCs w:val="36"/>
        </w:rPr>
      </w:pPr>
      <w:r w:rsidRPr="007E2DA3">
        <w:rPr>
          <w:rFonts w:ascii="Calibri" w:hAnsi="Calibri"/>
          <w:b/>
          <w:color w:val="1F497D"/>
          <w:sz w:val="36"/>
          <w:szCs w:val="36"/>
        </w:rPr>
        <w:t>Reincarceration rates</w:t>
      </w:r>
      <w:r>
        <w:rPr>
          <w:rFonts w:ascii="Calibri" w:hAnsi="Calibri"/>
          <w:color w:val="1F497D"/>
          <w:sz w:val="36"/>
          <w:szCs w:val="36"/>
        </w:rPr>
        <w:t xml:space="preserve"> are calculated as the </w:t>
      </w:r>
      <w:r w:rsidR="008F20FE">
        <w:rPr>
          <w:rFonts w:ascii="Calibri" w:hAnsi="Calibri"/>
          <w:color w:val="1F497D"/>
          <w:sz w:val="36"/>
          <w:szCs w:val="36"/>
        </w:rPr>
        <w:t>percent</w:t>
      </w:r>
      <w:r>
        <w:rPr>
          <w:rFonts w:ascii="Calibri" w:hAnsi="Calibri"/>
          <w:color w:val="1F497D"/>
          <w:sz w:val="36"/>
          <w:szCs w:val="36"/>
        </w:rPr>
        <w:t xml:space="preserve"> of persons </w:t>
      </w:r>
      <w:r w:rsidR="008F20FE">
        <w:rPr>
          <w:rFonts w:ascii="Calibri" w:hAnsi="Calibri"/>
          <w:color w:val="1F497D"/>
          <w:sz w:val="36"/>
          <w:szCs w:val="36"/>
        </w:rPr>
        <w:t>released from jail</w:t>
      </w:r>
      <w:r>
        <w:rPr>
          <w:rFonts w:ascii="Calibri" w:hAnsi="Calibri"/>
          <w:color w:val="1F497D"/>
          <w:sz w:val="36"/>
          <w:szCs w:val="36"/>
        </w:rPr>
        <w:t xml:space="preserve"> </w:t>
      </w:r>
      <w:r w:rsidR="008F20FE">
        <w:rPr>
          <w:rFonts w:ascii="Calibri" w:hAnsi="Calibri"/>
          <w:color w:val="1F497D"/>
          <w:sz w:val="36"/>
          <w:szCs w:val="36"/>
        </w:rPr>
        <w:t>that are re-incarcerated, other than for a new sentence, at least once in the following 12 months.</w:t>
      </w:r>
      <w:r>
        <w:rPr>
          <w:rFonts w:ascii="Calibri" w:hAnsi="Calibri"/>
          <w:color w:val="1F497D"/>
          <w:sz w:val="36"/>
          <w:szCs w:val="36"/>
        </w:rPr>
        <w:t xml:space="preserve"> </w:t>
      </w:r>
      <w:bookmarkStart w:id="0" w:name="_GoBack"/>
      <w:bookmarkEnd w:id="0"/>
    </w:p>
    <w:sectPr w:rsidR="00137923" w:rsidSect="00137923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23"/>
    <w:rsid w:val="00137923"/>
    <w:rsid w:val="007E2DA3"/>
    <w:rsid w:val="008F20FE"/>
    <w:rsid w:val="008F3C2D"/>
    <w:rsid w:val="00CB1BAB"/>
    <w:rsid w:val="00F4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Noble-Desy, Patty</dc:creator>
  <cp:lastModifiedBy>Noble-Desy, Patty</cp:lastModifiedBy>
  <cp:revision>2</cp:revision>
  <dcterms:created xsi:type="dcterms:W3CDTF">2016-11-03T22:11:00Z</dcterms:created>
  <dcterms:modified xsi:type="dcterms:W3CDTF">2016-11-03T22:11:00Z</dcterms:modified>
</cp:coreProperties>
</file>